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9EC77" w14:textId="77777777" w:rsidR="00251321" w:rsidRDefault="00DB1E6B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C96A336" wp14:editId="2A001A12">
            <wp:simplePos x="0" y="0"/>
            <wp:positionH relativeFrom="column">
              <wp:posOffset>-46990</wp:posOffset>
            </wp:positionH>
            <wp:positionV relativeFrom="paragraph">
              <wp:posOffset>0</wp:posOffset>
            </wp:positionV>
            <wp:extent cx="5760720" cy="581660"/>
            <wp:effectExtent l="0" t="0" r="0" b="8890"/>
            <wp:wrapSquare wrapText="bothSides"/>
            <wp:docPr id="4" name="Obraz 4" descr="C:\Users\zapalae\AppData\Local\Microsoft\Windows\INetCache\Content.Word\EFRR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palae\AppData\Local\Microsoft\Windows\INetCache\Content.Word\EFRR kol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Zwykatabela2"/>
        <w:tblpPr w:leftFromText="141" w:rightFromText="141" w:vertAnchor="page" w:horzAnchor="margin" w:tblpXSpec="center" w:tblpY="2881"/>
        <w:tblW w:w="9781" w:type="dxa"/>
        <w:tblLook w:val="04A0" w:firstRow="1" w:lastRow="0" w:firstColumn="1" w:lastColumn="0" w:noHBand="0" w:noVBand="1"/>
      </w:tblPr>
      <w:tblGrid>
        <w:gridCol w:w="2513"/>
        <w:gridCol w:w="7268"/>
      </w:tblGrid>
      <w:tr w:rsidR="00DB1E6B" w:rsidRPr="00ED2829" w14:paraId="0EDC8D2D" w14:textId="77777777" w:rsidTr="00DB1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36E18033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7268" w:type="dxa"/>
            <w:hideMark/>
          </w:tcPr>
          <w:p w14:paraId="03FFFEBF" w14:textId="02DFDFA4" w:rsidR="00DB1E6B" w:rsidRPr="00ED2829" w:rsidRDefault="00061990" w:rsidP="00DB1E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61990">
              <w:rPr>
                <w:rFonts w:eastAsia="Times New Roman" w:cstheme="minorHAnsi"/>
                <w:sz w:val="24"/>
                <w:szCs w:val="24"/>
                <w:lang w:eastAsia="pl-PL"/>
              </w:rPr>
              <w:t>Rozbudowa i modernizacja oczyszczalni ścieków w Kochcicach Gmina Kochanowice</w:t>
            </w:r>
          </w:p>
        </w:tc>
      </w:tr>
      <w:tr w:rsidR="00DB1E6B" w:rsidRPr="00ED2829" w14:paraId="4F8F0049" w14:textId="77777777" w:rsidTr="00DB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3E20BC22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Wartość całkowita projektu:</w:t>
            </w:r>
          </w:p>
        </w:tc>
        <w:tc>
          <w:tcPr>
            <w:tcW w:w="7268" w:type="dxa"/>
            <w:hideMark/>
          </w:tcPr>
          <w:p w14:paraId="08DE3474" w14:textId="71B15583" w:rsidR="00DB1E6B" w:rsidRPr="00ED2829" w:rsidRDefault="008827B4" w:rsidP="00DB1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27B4">
              <w:rPr>
                <w:rFonts w:eastAsia="Times New Roman" w:cstheme="minorHAnsi"/>
                <w:sz w:val="24"/>
                <w:szCs w:val="24"/>
                <w:lang w:eastAsia="pl-PL"/>
              </w:rPr>
              <w:t>11 084 145,00</w:t>
            </w:r>
            <w:r w:rsidR="00DB1E6B" w:rsidRPr="00DB1E6B">
              <w:rPr>
                <w:rFonts w:eastAsia="Times New Roman" w:cstheme="minorHAnsi"/>
                <w:sz w:val="24"/>
                <w:szCs w:val="24"/>
                <w:lang w:eastAsia="pl-PL"/>
              </w:rPr>
              <w:t>zł</w:t>
            </w:r>
          </w:p>
        </w:tc>
      </w:tr>
      <w:tr w:rsidR="00DB1E6B" w:rsidRPr="00ED2829" w14:paraId="61BD6DBB" w14:textId="77777777" w:rsidTr="00DB1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3C0AC890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Wartość dofinansowania:</w:t>
            </w:r>
          </w:p>
        </w:tc>
        <w:tc>
          <w:tcPr>
            <w:tcW w:w="7268" w:type="dxa"/>
            <w:hideMark/>
          </w:tcPr>
          <w:p w14:paraId="04BD0034" w14:textId="0470B5B9" w:rsidR="00DB1E6B" w:rsidRPr="00ED2829" w:rsidRDefault="007C6800" w:rsidP="00DB1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800">
              <w:rPr>
                <w:rFonts w:eastAsia="Times New Roman" w:cstheme="minorHAnsi"/>
                <w:sz w:val="24"/>
                <w:szCs w:val="24"/>
                <w:lang w:eastAsia="pl-PL"/>
              </w:rPr>
              <w:t>6 399 742,02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DB1E6B" w:rsidRPr="00DB1E6B">
              <w:rPr>
                <w:rFonts w:eastAsia="Times New Roman" w:cstheme="minorHAnsi"/>
                <w:sz w:val="24"/>
                <w:szCs w:val="24"/>
                <w:lang w:eastAsia="pl-PL"/>
              </w:rPr>
              <w:t>zł</w:t>
            </w:r>
          </w:p>
        </w:tc>
      </w:tr>
      <w:tr w:rsidR="00DB1E6B" w:rsidRPr="00ED2829" w14:paraId="7CE6966B" w14:textId="77777777" w:rsidTr="00DB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3B278A88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Źródło dofinansowania:</w:t>
            </w:r>
          </w:p>
        </w:tc>
        <w:tc>
          <w:tcPr>
            <w:tcW w:w="7268" w:type="dxa"/>
            <w:hideMark/>
          </w:tcPr>
          <w:p w14:paraId="76FA56F3" w14:textId="77777777" w:rsidR="00DB1E6B" w:rsidRPr="00ED2829" w:rsidRDefault="00DB1E6B" w:rsidP="00DB1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Europejski Fundusz Rozwoju Regionalnego</w:t>
            </w:r>
          </w:p>
        </w:tc>
      </w:tr>
      <w:tr w:rsidR="00DB1E6B" w:rsidRPr="00ED2829" w14:paraId="5D67D0C9" w14:textId="77777777" w:rsidTr="00DB1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352587AC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Program</w:t>
            </w:r>
          </w:p>
        </w:tc>
        <w:tc>
          <w:tcPr>
            <w:tcW w:w="7268" w:type="dxa"/>
            <w:hideMark/>
          </w:tcPr>
          <w:p w14:paraId="7BD2B49C" w14:textId="77777777" w:rsidR="00DB1E6B" w:rsidRPr="00ED2829" w:rsidRDefault="00DB1E6B" w:rsidP="00DB1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Regionalny Program Operacyjny Województwa Śląskiego na lata 2014-2020</w:t>
            </w:r>
          </w:p>
        </w:tc>
      </w:tr>
      <w:tr w:rsidR="00DB1E6B" w:rsidRPr="00ED2829" w14:paraId="6895B825" w14:textId="77777777" w:rsidTr="00DB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72C1A2A2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Działanie/poddziałanie</w:t>
            </w:r>
          </w:p>
        </w:tc>
        <w:tc>
          <w:tcPr>
            <w:tcW w:w="7268" w:type="dxa"/>
            <w:hideMark/>
          </w:tcPr>
          <w:p w14:paraId="0989051C" w14:textId="3E9B5738" w:rsidR="00DB1E6B" w:rsidRPr="00ED2829" w:rsidRDefault="007C6800" w:rsidP="00DB1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800">
              <w:rPr>
                <w:rFonts w:eastAsia="Times New Roman" w:cstheme="minorHAnsi"/>
                <w:sz w:val="24"/>
                <w:szCs w:val="24"/>
                <w:lang w:eastAsia="pl-PL"/>
              </w:rPr>
              <w:t>5.1.1. Gospodarka wodno-ściekowa ZIT</w:t>
            </w:r>
          </w:p>
        </w:tc>
      </w:tr>
      <w:tr w:rsidR="00DB1E6B" w:rsidRPr="00ED2829" w14:paraId="466634CF" w14:textId="77777777" w:rsidTr="00DB1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52C64D64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Opis projektu:</w:t>
            </w:r>
          </w:p>
        </w:tc>
        <w:tc>
          <w:tcPr>
            <w:tcW w:w="7268" w:type="dxa"/>
            <w:hideMark/>
          </w:tcPr>
          <w:p w14:paraId="6A8D8366" w14:textId="54E26B21" w:rsidR="00FC61D6" w:rsidRPr="00ED2829" w:rsidRDefault="007C6800" w:rsidP="00FC6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800">
              <w:rPr>
                <w:rFonts w:eastAsia="Times New Roman" w:cstheme="minorHAnsi"/>
                <w:sz w:val="24"/>
                <w:szCs w:val="24"/>
                <w:lang w:eastAsia="pl-PL"/>
              </w:rPr>
              <w:t>Projekt dotyczy rozbudowy i modernizacji istniejącej oczyszczalni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7C6800">
              <w:rPr>
                <w:rFonts w:eastAsia="Times New Roman" w:cstheme="minorHAnsi"/>
                <w:sz w:val="24"/>
                <w:szCs w:val="24"/>
                <w:lang w:eastAsia="pl-PL"/>
              </w:rPr>
              <w:t>ścieków w Kochcicach ze średniej przepustowości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7C6800">
              <w:rPr>
                <w:rFonts w:eastAsia="Times New Roman" w:cstheme="minorHAnsi"/>
                <w:sz w:val="24"/>
                <w:szCs w:val="24"/>
                <w:lang w:eastAsia="pl-PL"/>
              </w:rPr>
              <w:t>hydraulicznej 460m3/d do przepustowości 500m3/d. Oczyszczalnia obsługuje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7C6800">
              <w:rPr>
                <w:rFonts w:eastAsia="Times New Roman" w:cstheme="minorHAnsi"/>
                <w:sz w:val="24"/>
                <w:szCs w:val="24"/>
                <w:lang w:eastAsia="pl-PL"/>
              </w:rPr>
              <w:t>Aglomerację Kochcice na terenie Gminy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7C6800">
              <w:rPr>
                <w:rFonts w:eastAsia="Times New Roman" w:cstheme="minorHAnsi"/>
                <w:sz w:val="24"/>
                <w:szCs w:val="24"/>
                <w:lang w:eastAsia="pl-PL"/>
              </w:rPr>
              <w:t>Kochanowice. W ramach projektu zostanie również całkowicie zmieniona technologia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7C6800">
              <w:rPr>
                <w:rFonts w:eastAsia="Times New Roman" w:cstheme="minorHAnsi"/>
                <w:sz w:val="24"/>
                <w:szCs w:val="24"/>
                <w:lang w:eastAsia="pl-PL"/>
              </w:rPr>
              <w:t>oczyszczania ścieków - z przestarzałej i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7C6800">
              <w:rPr>
                <w:rFonts w:eastAsia="Times New Roman" w:cstheme="minorHAnsi"/>
                <w:sz w:val="24"/>
                <w:szCs w:val="24"/>
                <w:lang w:eastAsia="pl-PL"/>
              </w:rPr>
              <w:t>mało skutecznej technologii LEMNA (oczyszczanie metodą hydrofitową w stawach) na efektywną technologię MBR (osad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7C6800">
              <w:rPr>
                <w:rFonts w:eastAsia="Times New Roman" w:cstheme="minorHAnsi"/>
                <w:sz w:val="24"/>
                <w:szCs w:val="24"/>
                <w:lang w:eastAsia="pl-PL"/>
              </w:rPr>
              <w:t>czynny z ultrafiltracją membranową). Zwiększy się również przepustowość technologiczna oczyszczalni określana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7C6800">
              <w:rPr>
                <w:rFonts w:eastAsia="Times New Roman" w:cstheme="minorHAnsi"/>
                <w:sz w:val="24"/>
                <w:szCs w:val="24"/>
                <w:lang w:eastAsia="pl-PL"/>
              </w:rPr>
              <w:t>maksymalnym ładunkiem zanieczyszczeń w napływających ściekach możliwym do oczyszczenia.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78D960DF" w14:textId="67EE001E" w:rsidR="00DB1E6B" w:rsidRPr="00ED2829" w:rsidRDefault="00DB1E6B" w:rsidP="007C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B1E6B" w:rsidRPr="00ED2829" w14:paraId="2E9F4C46" w14:textId="77777777" w:rsidTr="00DB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5A04D552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Cele projektu:</w:t>
            </w:r>
          </w:p>
        </w:tc>
        <w:tc>
          <w:tcPr>
            <w:tcW w:w="7268" w:type="dxa"/>
            <w:hideMark/>
          </w:tcPr>
          <w:p w14:paraId="5922FF0C" w14:textId="331742D6" w:rsidR="00DB1E6B" w:rsidRPr="00ED2829" w:rsidRDefault="00FC61D6" w:rsidP="00FC6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C61D6">
              <w:rPr>
                <w:rFonts w:eastAsia="Times New Roman" w:cstheme="minorHAnsi"/>
                <w:sz w:val="24"/>
                <w:szCs w:val="24"/>
                <w:lang w:eastAsia="pl-PL"/>
              </w:rPr>
              <w:t>W wyniku realizacji projektu oczyszczalnia będzie spełniać warunki określone w Dyrektywie 91/271/EWG oraz w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FC61D6">
              <w:rPr>
                <w:rFonts w:eastAsia="Times New Roman" w:cstheme="minorHAnsi"/>
                <w:sz w:val="24"/>
                <w:szCs w:val="24"/>
                <w:lang w:eastAsia="pl-PL"/>
              </w:rPr>
              <w:t>Rozporządzeniu Ministra Środowiska z dnia 18 listopada 2014r. w sprawie warunków, jakie należy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FC61D6">
              <w:rPr>
                <w:rFonts w:eastAsia="Times New Roman" w:cstheme="minorHAnsi"/>
                <w:sz w:val="24"/>
                <w:szCs w:val="24"/>
                <w:lang w:eastAsia="pl-PL"/>
              </w:rPr>
              <w:t>spełnić przy wprowadzaniu ścieków do wód lub do ziemi, oraz w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FC61D6">
              <w:rPr>
                <w:rFonts w:eastAsia="Times New Roman" w:cstheme="minorHAnsi"/>
                <w:sz w:val="24"/>
                <w:szCs w:val="24"/>
                <w:lang w:eastAsia="pl-PL"/>
              </w:rPr>
              <w:t>sprawie substancji szczególnie szkodliwych dla środowiska wodnego.</w:t>
            </w:r>
          </w:p>
        </w:tc>
      </w:tr>
      <w:tr w:rsidR="00DB1E6B" w:rsidRPr="00ED2829" w14:paraId="70BB59E8" w14:textId="77777777" w:rsidTr="00DB1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303DD5E6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Termin realizacji:</w:t>
            </w:r>
          </w:p>
        </w:tc>
        <w:tc>
          <w:tcPr>
            <w:tcW w:w="7268" w:type="dxa"/>
            <w:hideMark/>
          </w:tcPr>
          <w:p w14:paraId="4F43A26F" w14:textId="325EC01A" w:rsidR="00DB1E6B" w:rsidRPr="00ED2829" w:rsidRDefault="008827B4" w:rsidP="00DB1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27B4">
              <w:rPr>
                <w:rFonts w:eastAsia="Times New Roman" w:cstheme="minorHAnsi"/>
                <w:sz w:val="24"/>
                <w:szCs w:val="24"/>
                <w:lang w:eastAsia="pl-PL"/>
              </w:rPr>
              <w:t>2019-09-02 - 2020-12-18</w:t>
            </w:r>
          </w:p>
        </w:tc>
      </w:tr>
    </w:tbl>
    <w:p w14:paraId="5E751476" w14:textId="77777777" w:rsidR="00DB1E6B" w:rsidRDefault="00DB1E6B"/>
    <w:p w14:paraId="4C9EE462" w14:textId="77777777" w:rsidR="00DB1E6B" w:rsidRDefault="00DB1E6B"/>
    <w:p w14:paraId="06AC6490" w14:textId="77777777" w:rsidR="00DB1E6B" w:rsidRDefault="00DB1E6B"/>
    <w:p w14:paraId="1E9A9D70" w14:textId="77777777" w:rsidR="00DB1E6B" w:rsidRDefault="00DB1E6B"/>
    <w:sectPr w:rsidR="00DB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29"/>
    <w:rsid w:val="00061990"/>
    <w:rsid w:val="001B46BD"/>
    <w:rsid w:val="00596532"/>
    <w:rsid w:val="007C6800"/>
    <w:rsid w:val="008827B4"/>
    <w:rsid w:val="0088592E"/>
    <w:rsid w:val="008B22B9"/>
    <w:rsid w:val="00A965E4"/>
    <w:rsid w:val="00B238CE"/>
    <w:rsid w:val="00CD22B0"/>
    <w:rsid w:val="00CE3F8E"/>
    <w:rsid w:val="00DB1E6B"/>
    <w:rsid w:val="00ED2829"/>
    <w:rsid w:val="00FC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46BB"/>
  <w15:chartTrackingRefBased/>
  <w15:docId w15:val="{499E26AD-6E5D-4351-9C7B-3D6F75BE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2">
    <w:name w:val="Plain Table 2"/>
    <w:basedOn w:val="Standardowy"/>
    <w:uiPriority w:val="42"/>
    <w:rsid w:val="00ED28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Reich-Burek</dc:creator>
  <cp:keywords/>
  <dc:description/>
  <cp:lastModifiedBy>Agata Reich-Burek</cp:lastModifiedBy>
  <cp:revision>4</cp:revision>
  <dcterms:created xsi:type="dcterms:W3CDTF">2020-02-06T12:11:00Z</dcterms:created>
  <dcterms:modified xsi:type="dcterms:W3CDTF">2020-11-03T10:25:00Z</dcterms:modified>
</cp:coreProperties>
</file>